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5B02" w:rsidRDefault="00000000">
      <w:pPr>
        <w:spacing w:after="100"/>
        <w:rPr>
          <w:rFonts w:ascii="Arial" w:eastAsia="Arial" w:hAnsi="Arial" w:cs="Arial"/>
          <w:b/>
          <w:color w:val="1E2022"/>
          <w:sz w:val="48"/>
          <w:shd w:val="clear" w:color="auto" w:fill="FFFFFF"/>
        </w:rPr>
      </w:pPr>
      <w:r>
        <w:rPr>
          <w:rFonts w:ascii="Arial" w:eastAsia="Arial" w:hAnsi="Arial" w:cs="Arial"/>
          <w:b/>
          <w:color w:val="1E2022"/>
          <w:sz w:val="48"/>
          <w:shd w:val="clear" w:color="auto" w:fill="FFFFFF"/>
        </w:rPr>
        <w:t>Політика повернення коштів</w:t>
      </w:r>
    </w:p>
    <w:p w:rsidR="00F25B02" w:rsidRDefault="00000000">
      <w:pPr>
        <w:spacing w:after="100"/>
        <w:rPr>
          <w:rFonts w:ascii="Arial" w:eastAsia="Arial" w:hAnsi="Arial" w:cs="Arial"/>
          <w:color w:val="677788"/>
          <w:sz w:val="16"/>
          <w:shd w:val="clear" w:color="auto" w:fill="FFFFFF"/>
        </w:rPr>
      </w:pPr>
      <w:r>
        <w:rPr>
          <w:rFonts w:ascii="Arial" w:eastAsia="Arial" w:hAnsi="Arial" w:cs="Arial"/>
          <w:b/>
          <w:color w:val="677788"/>
          <w:sz w:val="16"/>
          <w:shd w:val="clear" w:color="auto" w:fill="FFFFFF"/>
        </w:rPr>
        <w:t>ПУБЛІЧНИЙ ДОГОВІР</w:t>
      </w:r>
    </w:p>
    <w:p w:rsidR="00F25B02" w:rsidRDefault="00000000">
      <w:pPr>
        <w:spacing w:after="100"/>
        <w:rPr>
          <w:rFonts w:ascii="Arial" w:eastAsia="Arial" w:hAnsi="Arial" w:cs="Arial"/>
          <w:color w:val="677788"/>
          <w:sz w:val="16"/>
          <w:shd w:val="clear" w:color="auto" w:fill="FFFFFF"/>
        </w:rPr>
      </w:pPr>
      <w:r>
        <w:rPr>
          <w:rFonts w:ascii="Arial" w:eastAsia="Arial" w:hAnsi="Arial" w:cs="Arial"/>
          <w:b/>
          <w:color w:val="677788"/>
          <w:sz w:val="16"/>
          <w:shd w:val="clear" w:color="auto" w:fill="FFFFFF"/>
        </w:rPr>
        <w:t>оплатного надання послуг</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ФОП Кулик Т.О. іменована надалі «Виконавець», укладає цей Публічний договір оплатного надання послуг (далі по тексту – Договір) з будь – якою фізичною особою, іменованою надалі «Замовник».</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Договір є угодою про надання на оплатній основі онлайн – доступу до програмного забезпечення Замовника і надання відповідних послуг, шляхом публічної оферти, що укладається і регламентує порядок надання таких послуг і зобов'язання сторін.</w:t>
      </w:r>
    </w:p>
    <w:p w:rsidR="00F25B02" w:rsidRDefault="00000000">
      <w:pPr>
        <w:spacing w:after="100"/>
        <w:rPr>
          <w:rFonts w:ascii="Arial" w:eastAsia="Arial" w:hAnsi="Arial" w:cs="Arial"/>
          <w:sz w:val="18"/>
          <w:shd w:val="clear" w:color="auto" w:fill="FFFFFF"/>
        </w:rPr>
      </w:pPr>
      <w:r>
        <w:rPr>
          <w:rFonts w:ascii="Arial" w:eastAsia="Arial" w:hAnsi="Arial" w:cs="Arial"/>
          <w:color w:val="677788"/>
          <w:sz w:val="16"/>
          <w:shd w:val="clear" w:color="auto" w:fill="FFFFFF"/>
        </w:rPr>
        <w:t xml:space="preserve">Текст цього Договору розміщується Виконавцем в мережі Інтернет на веб – сайті за адресою: </w:t>
      </w:r>
      <w:r w:rsidR="00EC62D6" w:rsidRPr="00EC62D6">
        <w:rPr>
          <w:rFonts w:ascii="Arial" w:eastAsia="Arial" w:hAnsi="Arial" w:cs="Arial"/>
          <w:color w:val="677788"/>
          <w:sz w:val="16"/>
          <w:shd w:val="clear" w:color="auto" w:fill="FFFFFF"/>
        </w:rPr>
        <w:t>https://sales.taniakulyk.com/public-offer</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Сторони, керуючись статтями 633, 634, 641 Цивільного кодексу України, уклали цей Договір про нижченаведене:</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1. Предмет договору</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 xml:space="preserve">1.1. Згідно умов цього Договору Виконавець зобов'язується надати Замовнику онлайн – доступ до матеріалів курсу </w:t>
      </w:r>
      <w:r w:rsidR="00540339" w:rsidRPr="00EC62D6">
        <w:rPr>
          <w:rFonts w:ascii="Arial" w:eastAsia="Arial" w:hAnsi="Arial" w:cs="Arial"/>
          <w:color w:val="677788"/>
          <w:sz w:val="16"/>
          <w:shd w:val="clear" w:color="auto" w:fill="FFFFFF"/>
        </w:rPr>
        <w:t>https://sales.taniakulyk.com</w:t>
      </w:r>
      <w:r>
        <w:rPr>
          <w:rFonts w:ascii="Arial" w:eastAsia="Arial" w:hAnsi="Arial" w:cs="Arial"/>
          <w:color w:val="677788"/>
          <w:sz w:val="16"/>
          <w:shd w:val="clear" w:color="auto" w:fill="FFFFFF"/>
        </w:rPr>
        <w:t>, а також надати супутні послуги, а Замовник, в свою чергу, зобов'язується сплатити Виконавцю винагороду.</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1.2. Доступ до матеріалів курсу надається Виконавцем за допомогою сайту</w:t>
      </w:r>
      <w:r w:rsidR="00EC62D6" w:rsidRPr="00EC62D6">
        <w:rPr>
          <w:lang w:val="ru-RU"/>
        </w:rPr>
        <w:t xml:space="preserve"> </w:t>
      </w:r>
      <w:r w:rsidR="00EC62D6" w:rsidRPr="00EC62D6">
        <w:rPr>
          <w:rFonts w:ascii="Arial" w:eastAsia="Arial" w:hAnsi="Arial" w:cs="Arial"/>
          <w:color w:val="677788"/>
          <w:sz w:val="16"/>
          <w:shd w:val="clear" w:color="auto" w:fill="FFFFFF"/>
        </w:rPr>
        <w:t>https://sales.taniakulyk.com/public-offer</w:t>
      </w:r>
      <w:r>
        <w:rPr>
          <w:rFonts w:ascii="Arial" w:eastAsia="Arial" w:hAnsi="Arial" w:cs="Arial"/>
          <w:color w:val="677788"/>
          <w:sz w:val="16"/>
          <w:shd w:val="clear" w:color="auto" w:fill="FFFFFF"/>
        </w:rPr>
        <w:t>.</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1.3. У цьому Договорі використовуються наступні терміни і скорочення:</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1.3.1. Курс – сукупність навчальних і практичних матеріалів, об'єднаних єдиною темою і спрямованих на придбання Замовником знань і навичок по цій темі.</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 xml:space="preserve">1.3.2. Сайт – веб – сайт Виконавця, розміщений в мережі Інтернет за адресою </w:t>
      </w:r>
      <w:r w:rsidR="00EC62D6" w:rsidRPr="00EC62D6">
        <w:rPr>
          <w:rFonts w:ascii="Arial" w:eastAsia="Arial" w:hAnsi="Arial" w:cs="Arial"/>
          <w:color w:val="677788"/>
          <w:sz w:val="16"/>
          <w:shd w:val="clear" w:color="auto" w:fill="FFFFFF"/>
        </w:rPr>
        <w:t>https://sales.taniakulyk.com</w:t>
      </w:r>
      <w:r>
        <w:rPr>
          <w:rFonts w:ascii="Arial" w:eastAsia="Arial" w:hAnsi="Arial" w:cs="Arial"/>
          <w:color w:val="677788"/>
          <w:sz w:val="16"/>
          <w:shd w:val="clear" w:color="auto" w:fill="FFFFFF"/>
        </w:rPr>
        <w:t>.</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1.3.3. Особистий кабінет – сукупність захищених сторінок Сайту, створених в результаті реєстрації Замовника і доступних під час введення його автентифікаційних даних (адреси електронної пошти та пароля) в передбачені для цього поля на Сайті.</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1.3.4. Модуль – складова частина Курсу, що складається з блоку занять (лекцій, вебінарів та ін.), об'єднаних єдиною тематикою. Всі терміни та визначення, що використовуються в цьому Договорі, відносяться в однаковій мірі до термінів в однині і множині, уживаних в залежності від контексту.</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1.4. Послуги за цим Договором надаються Замовником протягом всієї тривалості Курсу.</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1.5. Виконавець в рамках цього Договору не надає Замовнику індивідуальні консультації, не пов'язані з предметом договору.</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2. Порядок укладення Договору та надання доступу</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2.1. Цей Договір є публічним договором, відповідно до якого Виконавець бере на себе зобов'язання з надання послуг щодо невизначеного кола осіб (замовників), які звернулися за їх наданням (отриманням).</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2.2. Укладення цього Договору здійснюється шляхом приєднання Замовника до цього Договору, тобто за допомогою прийняття (акцепту) Замовником умов цього Договору в цілому, без яких – небудь умов, вилучень і обмовок (п. 1. ст. 634 Цивільного Кодексу України).</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 xml:space="preserve">2.3. Розміщення тексту цього Договору на веб – сайті </w:t>
      </w:r>
      <w:r w:rsidR="00EC62D6" w:rsidRPr="00EC62D6">
        <w:rPr>
          <w:rFonts w:ascii="Arial" w:eastAsia="Arial" w:hAnsi="Arial" w:cs="Arial"/>
          <w:color w:val="677788"/>
          <w:sz w:val="16"/>
          <w:shd w:val="clear" w:color="auto" w:fill="FFFFFF"/>
        </w:rPr>
        <w:t>https://sales.taniakulyk.com/</w:t>
      </w:r>
      <w:r w:rsidR="00EC62D6" w:rsidRPr="00EC62D6">
        <w:rPr>
          <w:rFonts w:ascii="Arial" w:eastAsia="Arial" w:hAnsi="Arial" w:cs="Arial"/>
          <w:color w:val="677788"/>
          <w:sz w:val="16"/>
          <w:shd w:val="clear" w:color="auto" w:fill="FFFFFF"/>
          <w:lang w:val="ru-RU"/>
        </w:rPr>
        <w:t xml:space="preserve"> </w:t>
      </w:r>
      <w:r>
        <w:rPr>
          <w:rFonts w:ascii="Arial" w:eastAsia="Arial" w:hAnsi="Arial" w:cs="Arial"/>
          <w:color w:val="677788"/>
          <w:sz w:val="16"/>
          <w:shd w:val="clear" w:color="auto" w:fill="FFFFFF"/>
        </w:rPr>
        <w:t>є публічною пропозицією (офертою) Виконавця, адресованою невизначеному колу осіб укласти цей Договір (п. 2. ст. 641 Цивільного Кодексу України).</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2.4. Фактом прийняття (акцепту) Замовником умов цього Договору є сукупність наступних дій, що здійснюються Замовником:</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2.4.1. реєстрація на Сайті Виконавця;</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2.4.2. ознайомлення з умовами договору шляхом натискання відповідної кнопки на Сайті;</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2.4.3. оплата Замовником замовлених ним послуг в порядку і на умовах, визначених цим Договором (п. 2 ст. 642 Цивільного Кодексу України). У разі надання розстрочки платежу - фактом прийняття (акцепту) Замовником умов цього Договору буде визнаватися сукупність дій, зазначених у підпунктах 2.4.1., 2.4.2. і внесення платежу відповідно до узгоджених сторонами умов, а при наданні відстрочки платежу - дотримання умов, зазначених у підпунктах 2.4.1. і 2.4.2. пункту 2.4. Договору.</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2.5. Цей Договір за умови дотримання порядку його акцепту вважається укладеним в простій письмовій формі (п. 2 ст. 638, п. 2 ст. 639 Цивільного Кодексу Україна).</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2.6. Після виконання дій, зазначених у п. 2.4. Договору, Виконавець надає Замовнику доступ до відповідного Курсу обраного Замовником.</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2.7. Для отримання доступу до Курсу Замовник повинен мати обліковий запис. Для отримання облікового запису Замовник повинен пройти процедуру реєстрації, заповнивши форму на Сайті. Реєстрація Замовника є безкоштовною і добровільною.</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2.8. Після реєстрації на Сайті Замовник самостійно здійснює на розрахунковий рахунок Виконавця (частини оплати відповідно до узгоджених сторонами умов, а при наданні відстрочки платежу - з дати зазначеної в рахунку). Виконавець надає Замовнику доступ до Курсу за допомогою електронної пошти (надсилає лист з підвтердженням реєстрації та відкриття доступу до придбаного Курсу).</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lastRenderedPageBreak/>
        <w:t xml:space="preserve">2.9. Курс складається з модулів. Виконавець надає Замовнику доступ до кожного Модуля Курсу поетапно. Доступ до матеріалів Курсу надається на період проходження Курсу відповідно до розкладу, що доступний Замовнику в Особистому кабінеті. </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3. Права та обов'язки сторін</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3 .1. Виконавець зобов’язується:</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3.1.1. Надати Замовнику доступ до вибраного Курсу після виконання умов надання доступу (п. 2.1. Договору).</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 xml:space="preserve">3.1.2. Здійснювати інформаційну підтримку Замовника з питань надання послуг і/або функціонування Сайту по робочих днях з 09:00 до 18:00 (до 17:00 в п'ятницю) за часовим поясом м. Києва. Питання, що стосуються підтримки, направляються Замовником за електронною адресою </w:t>
      </w:r>
      <w:r w:rsidR="00EC62D6" w:rsidRPr="00EC62D6">
        <w:rPr>
          <w:rFonts w:ascii="Arial" w:eastAsia="Arial" w:hAnsi="Arial" w:cs="Arial"/>
          <w:color w:val="677788"/>
          <w:sz w:val="16"/>
          <w:shd w:val="clear" w:color="auto" w:fill="FFFFFF"/>
        </w:rPr>
        <w:t>https://sales.taniakulyk.com</w:t>
      </w:r>
      <w:r>
        <w:rPr>
          <w:rFonts w:ascii="Arial" w:eastAsia="Arial" w:hAnsi="Arial" w:cs="Arial"/>
          <w:color w:val="677788"/>
          <w:sz w:val="16"/>
          <w:shd w:val="clear" w:color="auto" w:fill="FFFFFF"/>
        </w:rPr>
        <w:t>.</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3.1.3. У разі виявлення помилок/недоліків в функціонуванні Сайту, допущених Виконавцем або з вини Виконавця, своїми силами і за свій рахунок усунути виявлені помилки/недоліки.</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3.1.4. Здійснювати повернення грошових коштів, сплачених Замовником, у випадках і на умовах, передбачених Договором.</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3.2. Виконавець має право:</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3.2.1. Вносити зміни в зміст Курсу (в цілому або в частині окремих занять і/або модулів) без узгодження з Замовником.</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3.2.2. Залучати третіх осіб для виконання цього Договору без узгодження з Замовником.</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3.2.3. Отримувати від Замовника інформацію і документи, необхідні для належного виконання зобов'язань за цим Договором.</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3.2.4. Змінювати вартість послуг за Договором з розміщенням актуальної інформації щодо вартості на Сайті. При цьому вартість послуг доступу до Курсу, що вже оплачений Замовником, не змінюється.</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3.2.5. Тимчасово призупиняти роботу Сайту для проведення необхідних планових профілактичних і ремонтних робіт на технічних ресурсах Виконавця.</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3.2.6. Проводити заміну третіх осіб, включаючи експертів, які залучаються для виконання цього Договору.</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3.3. Замовник зобов’язується:</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3.3.1. Оплатити послуги в терміни і на умовах, встановлених Договором, узгоджених в рахунках і/або узгоджених сторонами в повідомленнях в Особистому кабінеті.</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3.3.2. Своєчасно надавати повну і достовірну інформацію, необхідну для надання послуг (в тому числі при реєстрації на Сайті).</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3.3.3. Використовувати функціонал Сайту виключно в особистих, сімейних та чи інших некомерційних цілях.</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3.3.4. Забезпечити конфіденційність логіна і пароля до свого Особистого кабінету та не передавати дані доступу третім особам.</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3.3.5. Негайно повідомити Виконавця про факти несанкціонованого доступу до свого Особистого кабінету.</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3.3.6. Не розміщувати на Сайті або сторонніх ресурсах персональні дані інших осіб, включаючи дані доступу до їх Особистого кабінету на Сайті, а так само не використовувати і не намагатися отримати персональні дані інших користувачів.</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3.3.7. Не реєструватися в якості користувача від імені або замість іншої особи, або реєструвати групу (об'єднання) осіб або юридичну особу/фізичну особу – підприємця в якості такого користувача.</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3.3.8. Дотримуватися етичних норм при проходженні Курсу, включаючи недопущення залишення повідомлень в загальних чатах, що не відноситься до тематики освоєння Курсу (недопущення флуду), нецензурних висловлювань та образ на адресу інших користувачів, експертів, співробітників Виконавця.</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3.3.9. Не використовувати програмне забезпечення і не здійснювати дії, спрямовані на порушення нормального функціонування Сайту, не завантажувати, не зберігати, не публікувати, не поширювати і не надавати доступ або іншим чином використовувати віруси, троянські та інші програми; не використовувати без письмового дозволу Виконавця автоматизовані скрипти (програми) для збору інформації на Сайті.</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3.4. Замовник має право:</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3.4.1. Отримувати інформаційну підтримку з питань, пов'язаних з порядком надання послуг і функціонуванням Сайту, протягом усього терміну дії цього Договору.</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3.4.2. По завершенню 100% занять на Курсі і виконання всіх робіт отримати сертифікат про проходження Курсу в електронному вигляді (в тарифах із супроводом наставника та у випадку виконання всіх домашніх завдань).</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3.4.3. Після заняття, яке передбачає виконання практичної роботи, має право виконати таку роботу і відправити результат експерту за допомогою мессенджеру Телеграм. Експерт перевіряє практичну роботу і направляє Замовнику коментарі за допомогою функціоналу мессенджеру Телеграм протягом 24 годин з моменту отримання такої роботи, або з моменту отримання пояснень (коментарів) Замовника. Зазначений строк продовжується Виконавцем без додаткового узгодження з Замовником на період державних свят і святкових днів, оголошених неробочими, або при настанні форс – мажорних обставин. Виконавець звільняється від обов'язку комунікації з Замовником з питань перевірки практичних робіт з дати закінчення терміну проходження Курсу відповідно до розкладу, який доступний в Особистому кабінеті.</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4. Вартість послуг і порядок оплати</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4.1. Вартість послуг Виконавця визначається на підставі вартості Курсу, вказаного на Сайті, в національній валюті - гривні.</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lastRenderedPageBreak/>
        <w:t>4.2. Замовник проводить оплату вартості послуг Виконавця (вартості Курсу) шляхом 100% передоплати грошових коштів на розрахунковий рахунок Виконавця, якщо інші умови не вказані в рахунку, що надається Замовником. Датою оплати є дата надходження грошових коштів на розрахунковий рахунок Виконавця .</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4.3. При оплаті послуг на Сайті, або на підставі отриманого на електронну пошту повідомлення, Замовник автоматично перенаправляється на сторінку системи прийому платежів для внесення оплати. Виконавець не контролює апаратно – програмний комплекс електронної системи платежів. Якщо в результаті таких помилок відбулося списання грошових коштів Замовника, але платіж не було авторизовано електронною системою платежів, обов'язки по поверненню грошових коштів Замовнику покладаються на провайдера електронної системи платежів.</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5. Відповідальність Сторін. Обмеження відповідальності</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5 .1. При порушенні Замовником умов Договору, що регулюють права на інтелектуальну власність або зобов'язань щодо ненадання третім особам доступу до Курсу Замовник зобов'язаний у позасудовому порядку на письмову вимогу Виконавця сплатити штраф у розмірі 100 000,00 (сто тисяч) гривень.</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5.2. У разі порушення Замовником умов даного Договору Виконавець має право деактивувати доступ Замовника до Особистого кабінету, а також заблокувати доступ Замовника до Сайту без повернення сплачених грошових коштів.</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5.3. У разі надання Замовнику розстрочення (відстрочення) платежу і порушення останнім термінів оплати, Виконавець має право вимагати від Замовника сплати пені в розмірі 0,1% суми простроченого платежу за кожен день порушення такого терміну. Замовник зобов'язаний оплатити пеню протягом 15 календарних днів з моменту отримання претензії (повідомлення) Виконавця.</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5.4. Виконавець не несе відповідальності: - за зміст інформації, розміщеної в чатах месенджерів ( WhatsApp , Viber , Telegram), які створюються за ініціативою користувачів, включаючи Замовника; - за використання третіми особами персональних даних, які Замовник повідомляє в таких чатах; - за якість з'єднання з мережею Інтернет та функціонування обладнання та програмного забезпечення Замовника; - за помилки та неточності, допущені Замовником при використанні функціоналу сайту (включаючи, але не обмежуючись, неправильне зазначення даних при формуванні замовлення на послугу, пропуск встановленого часу занять, інші подібні обставини); - використання (неможливість використання) і які б то не було наслідки використання (неможливість використання) Замовником обраної ним форми оплати послуг за Договором; - за дії (бездіяльність) банків або третіх осіб, що беруть участь в розрахунках при оплаті послуг або повернення грошових коштів в встановлених випадках.</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5.5. Виконавець докладає всіх зусиль, що запобігають збою і некоректності в роботі Сайту, проте не гарантує його безперебійну роботу, не несе відповідальності і не відшкодовує збитки, що виникли або виникнення яких можливе в зв'язку з технічними збоями і перебоями в роботі провайдера, інших осіб або служб, обмеженням доступу до мережі Інтернет або інтернет – ресурсу з будь – яких причин, незабезпеченням Замовником збереження даних доступу до свого Особистого кабінету і іншими обставинами, що знаходяться поза компетенцією Виконавця .</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5.6. Жодна зі сторін не буде нести відповідальності за повне або часткове невиконання своїх зобов'язань, якщо таке невиконання буде наслідком дії обставин непереборної сили (включаючи, але не обмежуючись, пожежа, повінь , землетрус, страйки та інші стихійні лиха, війна і військові дії, епідемії, пандемії або інші обставини, що знаходяться поза контролем сторін), що перешкоджають виконанню цього Договору та виникли після його укладення.</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6. Інтелектуальна власність. Конфіденційність</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6 .1. В рамках надання Виконавцем послуг Замовникові надається доступ до інтелектуальної власності Виконавця та/або третіх осіб, з якими у Виконавця укладені відповідні договори/угоди (далі по тексту - Інтелектуальна власність). До Інтелектуальної власності відноситься, але не обмежуючись, доступ до аудіовізуальних матеріалів, програм для ЕОМ , методичних матеріалів, текстових завдань, інформаційних ресурсів, які не знаходяться у відкритому доступі.</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6 .2. Замовник стосовно Інтелектуальної власності зобов'язаний: - утримуватися від будь – яких дій, які порушують права Виконавця на результати інтелектуальної діяльності, зокрема, не копіювати, не записувати, не відтворювати, не тиражувати, не поширювати в будь – якій формі, не переробляти, не використовувати для створення похідних творів будь – які результати інтелектуальної діяльності без письмового дозволу Виконавця; - негайно повідомляти Виконавця про будь – які, що стали відомі факти порушення виключних прав Виконавця; - не надавати свої автентифікаційні дані для доступу в Особистий кабінет на Сайті третім особам. У разі втрати, а також у випадках незаконного отримання доступу до логіну та паролю третіми особами, Замовник зобов'язується негайно повідомити про це Виконавця, шляхом подання відповідного повідомлення на адресу: clip@clip-ua.com. До моменту відправки зазначеного повідомлення всі дії вважаються здійсненими Замовником.</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6.3. До конфіденційної інформації відноситься будь – яка інформація, яка відноситься до процесу надання послуг Виконавцем, неопублікована у відкритому доступі, яка не є доступною для загального відома. Замовник зобов'язується не розголошувати конфіденційну інформацію і інші дані, надані Виконавцем в ході надання послуг (за винятком загальнодоступної інформації), третім особам без попередньої письмової згоди Виконавця.</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 xml:space="preserve">6.4. Замовник на безоплатній основі надає Виконавцю право використання матеріалів, створених Замовником в ході проходження Курсу, на умовах простої (невиключної) ліцензії на території всього світу і терміном на 5 років наступними способами: - поширення, відтворення матеріалів як повністю, так і будь – яких їх фрагментів, в тому числі шляхом розміщення на сайті </w:t>
      </w:r>
      <w:hyperlink r:id="rId4">
        <w:r>
          <w:rPr>
            <w:rFonts w:ascii="Arial" w:eastAsia="Arial" w:hAnsi="Arial" w:cs="Arial"/>
            <w:color w:val="677788"/>
            <w:sz w:val="16"/>
            <w:u w:val="single"/>
            <w:shd w:val="clear" w:color="auto" w:fill="FFFFFF"/>
          </w:rPr>
          <w:t>https://www.clip-ua.com</w:t>
        </w:r>
      </w:hyperlink>
      <w:r>
        <w:rPr>
          <w:rFonts w:ascii="Arial" w:eastAsia="Arial" w:hAnsi="Arial" w:cs="Arial"/>
          <w:color w:val="677788"/>
          <w:sz w:val="16"/>
          <w:shd w:val="clear" w:color="auto" w:fill="FFFFFF"/>
        </w:rPr>
        <w:t>; - переробка матеріалів; - доведення матеріалів до загального відома; - передача матеріалів партнерам для публікації на аналогічних ресурсах. Публікація матеріалів може здійснюватися як із зазначенням імені Замовника, в якості учасника, так і без такої вказівки (анонімно).</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6.5. Право використання матеріалів надається Виконавцю в момент їх передачі в електронному вигляді в будь – якому загальноприйнятому розширенні на електронну пошту clip@clip-ua.com, в тому числі за допомогою надання посилання на файлообмінний ресурс або за допомогою завантаження через Особистий кабінет Замовника на Сайті. Виконавець не зобов'язаний надавати Замовнику звіти про використання матеріалів.</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 xml:space="preserve">6.6. Замовник гарантує, що володіє достатніми правами для виконання зобов'язання, передбаченого пунктом 6.4 . Договору, і в разі, якщо для створення матеріалів залучалися треті особи, Замовник уклав з такими особами відповідні </w:t>
      </w:r>
      <w:r>
        <w:rPr>
          <w:rFonts w:ascii="Arial" w:eastAsia="Arial" w:hAnsi="Arial" w:cs="Arial"/>
          <w:color w:val="677788"/>
          <w:sz w:val="16"/>
          <w:shd w:val="clear" w:color="auto" w:fill="FFFFFF"/>
        </w:rPr>
        <w:lastRenderedPageBreak/>
        <w:t>договори, умови яких дозволяють Замовнику користуватися даними матеріалами без обтяжень і обмежень, в тому числі використовувати їх без вказівки інформації про автора.</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7. Інші умови</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7.1. Замовник підтверджує, що він є дієздатним і досяг віку, що дозволяє згідно чинного законодавства укладати угоди з використанням Сайту.</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7.2. Замовник підтверджує, що обізнаний і беззастережно згоден з тим, що йому може бути відмовлено в наданні послуг у випадках: - непідтвердження авторизації оплати Банком або електронною платіжною системою; - ініціації Замовником процедури повернення коштів у випадках і порядку, передбаченому договором; - в інших випадках, передбачених законодавством України або цим Договором.</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8. Прикінцеві положення</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8.1. Цей Договір вважається укладеним з моменту виконання Замовником дій, передбачених п. 2.4. Договору, і діє до повного виконання сторонами своїх зобов'язань.</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8.2. Виконавець має право змінювати умови даного Договору, створювати нові умови або додатки до цього Договору без попереднього повідомлення Замовника. Замовник, знаючи про можливість таких змін, згоден з тим, що вони будуть відбуватись. Якщо Замовник продовжує виконувати цей Договір після таких змін, це означає його згоду з ними.</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8 .3. Текст змін та/або доповнень цього Договору, або його нова редакція доводиться Виконавцем до загального відома за допомогою розміщення відповідної інформації на Сайті.</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8.4. Сторони беззастережно погоджуються з тим, що мовчання (відсутність письмових повідомлень про незгоду з окремими положеннями цього Договору) визнається згодою і приєднанням Замовника до нової редакції цього Договору.</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8.5. Цей Договір може бути розірваний за згодою сторін. Кожна зі сторін має право відмовитися від цього Договору в односторонньому порядку, направивши іншій стороні повідомлення через Особистий кабінет або електронною поштою не пізніше ніж за 15 днів до запланованої дати припинення дії Договору.</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8.6. Всі питання, не врегульовані цим Договором , вирішуються відповідно до чинного законодавства України.</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8.7. Всі суперечки, претензії і розбіжності, які можуть виникнути між сторонами, будуть вирішуватися шляхом переговорів. При неможливості врегулювання суперечок зазначеним шляхом сторони звертаються до суду в порядку, передбаченому чинним законодавством України, з обов'язковим дотриманням досудового порядку врегулювання спору. Сторона, яка вважає, що її права за Договором порушені, зобов'язана пред'явити претензію другій стороні. Претензія вважається пред'явленої належним чином, якщо спрямована іншій стороні будь – яким способом, що дозволяє встановити особу відправника і факт вручення кореспонденції одержувачу. Факт повернення кореспонденції із зазначенням про відсутність одержувача не перешкоджає зверненню до суду. Додатки до претензії, копії документів, які обґрунтовують і підтверджують пред’явлені вимоги, не є обов’язковими, якщо такі документи є в наявності у другої сторони. Сторона, яка отримала претензію, протягом 10 (десяти) робочих днів з дня її отримання письмово повідомляє другу сторону про результати розгляду. Неотримання відповіді або мотивованих заперечень на претензію, у встановлений термін, розглядається як згода з претензією і викладеними в ній обставинами.</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8.8. Сторони визнають юридичну силу документів, спрямованих за допомогою електронних засобів зв'язку або Особистого кабінету на Сайті.</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8.9. Замовник дає свою згоду Виконавцю на обробку персональних даних Замовника, зазначених ним при реєстрації на Сайті, а також в Особистому кабінеті на умовах, передбачених Політикою обробки персональних даних, розміщеної на Сайті.</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9. Реквізити сторін</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9.1. Сторони погоджуються, що реквізитами Замовника є інформація, зазначена ним при реєстрації на Сайті і/або оформленні заявки на надання доступу до Курсів і/або оплаті послуг Виконавця .</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9.2. Реквізити Виконавця: ФОП Кулик Т.О. Фактична адреса: 50093, м. Кривий Ріг, вул.. Лісового, 23. Електронна пошта: clip@clip-ua.com.</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 xml:space="preserve">Додаток </w:t>
      </w:r>
      <w:r>
        <w:rPr>
          <w:rFonts w:ascii="Segoe UI Symbol" w:eastAsia="Segoe UI Symbol" w:hAnsi="Segoe UI Symbol" w:cs="Segoe UI Symbol"/>
          <w:color w:val="677788"/>
          <w:sz w:val="16"/>
          <w:shd w:val="clear" w:color="auto" w:fill="FFFFFF"/>
        </w:rPr>
        <w:t>№</w:t>
      </w:r>
      <w:r>
        <w:rPr>
          <w:rFonts w:ascii="Arial" w:eastAsia="Arial" w:hAnsi="Arial" w:cs="Arial"/>
          <w:color w:val="677788"/>
          <w:sz w:val="16"/>
          <w:shd w:val="clear" w:color="auto" w:fill="FFFFFF"/>
        </w:rPr>
        <w:t>1 до Публічного договору оплатного надання послуг</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Правила оплати та повернення грошових коштів</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Ці Правила оплати і повернення грошових коштів (далі - Правила) регулюють відносини між Виконавцем і Замовником, пов’язані з оплатою послуг за Договором та поверненням сплаченої вартості послуг у разі дострокового розірвання Договору.</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1. Послуга оплачується Замовником виходячи з вартості Курсу обраного Замовником. Оплата Послуги здійснюється в безготівковому порядку одним із способів, зазначених на Сайті, за вибором Замовника шляхом зарахування грошових коштів на рахунок Виконавця.</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2. При оплаті на Сайті або за допомогою Особистого кабінету до оплати приймаються картки Visa, MasterCard. Перерахування платежів проводиться відповідно до Правил міжнародних платіжних систем Visa і MasterCard на принципах дотримання конфіденційності і безпеки здійснення платежу з використанням сучасних методів перевірки, шифрування і передачі даних по закритих каналах зв’язку.</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3. Для оплати банківською карткою Visa або MasterCard при оформленні замовлення під час вибору способу оплати необхідно натиснути кнопку «Оплата банківською карткою», а для завершення платежу необхідно натиснути кнопку «Оплатити».</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 xml:space="preserve">4. Оплата замовлення здійснюється після перенаправлення на захищену платіжну сторінку банку для введення реквізитів банківської картки. З’єднання з платіжної сторінкою і передача інформації здійснюються в захищеному режимі з використанням технології 3D Secure. На сторінці для введення даних банківської картки Замовнику необхідно ввести дані банківської картки: номер картки, ім'я власника картки, термін дії картки, тризначний код безпеки (CVV2 для Vіsa </w:t>
      </w:r>
      <w:r>
        <w:rPr>
          <w:rFonts w:ascii="Arial" w:eastAsia="Arial" w:hAnsi="Arial" w:cs="Arial"/>
          <w:color w:val="677788"/>
          <w:sz w:val="16"/>
          <w:shd w:val="clear" w:color="auto" w:fill="FFFFFF"/>
        </w:rPr>
        <w:lastRenderedPageBreak/>
        <w:t>або CVC2 для MasterCard). Всі необхідні дані надруковані на самій картці. Тризначний код безпеки - це три цифри, що знаходяться на зворотному боці картки. Якщо банк Замовника підтримує технологію безпечного проведення інтернет – платежів MasterCard SecureCode, Verified by Visa, для проведення платежу може знадобитися введення спеціального пароля.</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5. Реквізити банківської картки Замовника не зберігаються на сервері Виконавця або на Сайті, Виконавець доступу до платіжних реквізитів Замовника не має. Конфіденційність інформації, що повідомляється користувачем інформації, включаючи персональні дані і платіжні реквізити, забезпечується банком. Введена Замовником інформація, включаючи платіжні реквізити, не надається третім особам, за винятком випадків, передбачених законодавством України.</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6. У проведенні платежу може бути відмовлено банком в наступних випадках:</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6.1. банківська картка не призначена для здійснення платежів через Інтернет; Замовник може дізнатися про це, звернувшись до обслуговуючого банка.</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6.2. недостатньо коштів для оплати на банківській картці. Детальніше про наявність коштів на банківській картці Замовник може дізнатися, звернувшись в банк, що випустив банківську картку;</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6.3. дані банківської картки введені невірно;</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6.4. закінчився термін дії банківської картки. Термін дії картки, як правило, вказано на лицьовій стороні картки (це місяць і рік, до якого дійсна картка). Детальніше про термін дії карти Замовник може дізнатися, звернувшись в банк, що випустив банківську картку.</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7. Повернення сплачених Замовником грошових коштів може бути здійснено у випадках:</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7.1. Послуга не надана з вини Виконавця у встановлений термін;</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7.2. Замовник до початку надання послуги звернувся з повідомленням про розірвання Договору та повернення грошових коштів (процедура повернення коштів обговорюється в індивідуальному порядку безпосередньо між надавачем послуг та отримувачем послуг).</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8. Повне або часткове повернення сплачених Замовником грошових коштів проводиться Виконавцем на підставі письмової заяви Замовника, направленої на електронну пошту Виконавця clip@clip-ua.com.</w:t>
      </w:r>
    </w:p>
    <w:p w:rsidR="00F25B02" w:rsidRDefault="00000000">
      <w:pPr>
        <w:spacing w:after="100"/>
        <w:rPr>
          <w:rFonts w:ascii="Arial" w:eastAsia="Arial" w:hAnsi="Arial" w:cs="Arial"/>
          <w:color w:val="677788"/>
          <w:sz w:val="16"/>
          <w:shd w:val="clear" w:color="auto" w:fill="FFFFFF"/>
        </w:rPr>
      </w:pPr>
      <w:r>
        <w:rPr>
          <w:rFonts w:ascii="Arial" w:eastAsia="Arial" w:hAnsi="Arial" w:cs="Arial"/>
          <w:color w:val="677788"/>
          <w:sz w:val="16"/>
          <w:shd w:val="clear" w:color="auto" w:fill="FFFFFF"/>
        </w:rPr>
        <w:t>9. Повернення коштів здійснюється на рахунок, з якого була здійснена оплата, в термін до 30 (тридцяти) робочих днів з дати отримання Заяви від Замовника (конкретний термін повернення залежить від банку, що емітував банківську картку Замовника). При оплаті послуг на користь Замовника банківською організацією за рахунок банківського кредиту Замовник зобов’язується вказати в Заяві банківські реквізити для повернення грошових коштів.</w:t>
      </w:r>
    </w:p>
    <w:p w:rsidR="00F25B02" w:rsidRDefault="00000000">
      <w:pPr>
        <w:spacing w:after="200" w:line="276" w:lineRule="auto"/>
        <w:rPr>
          <w:rFonts w:ascii="Calibri" w:eastAsia="Calibri" w:hAnsi="Calibri" w:cs="Calibri"/>
          <w:sz w:val="22"/>
        </w:rPr>
      </w:pPr>
      <w:r>
        <w:rPr>
          <w:rFonts w:ascii="Arial" w:eastAsia="Arial" w:hAnsi="Arial" w:cs="Arial"/>
          <w:color w:val="677788"/>
          <w:sz w:val="16"/>
        </w:rPr>
        <w:t>10. У випадку, якщо послуга була вже надана або послуга ще надається (процес навчання), повернення грошових коштів не здійснюється.</w:t>
      </w:r>
    </w:p>
    <w:sectPr w:rsidR="00F25B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25B02"/>
    <w:rsid w:val="00540339"/>
    <w:rsid w:val="00EC62D6"/>
    <w:rsid w:val="00F25B0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1DC27D28"/>
  <w15:docId w15:val="{886E2B5C-EBD8-7F4E-97E3-18AB26F6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ru-UA"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lip-u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3667</Words>
  <Characters>20904</Characters>
  <Application>Microsoft Office Word</Application>
  <DocSecurity>0</DocSecurity>
  <Lines>174</Lines>
  <Paragraphs>49</Paragraphs>
  <ScaleCrop>false</ScaleCrop>
  <Company/>
  <LinksUpToDate>false</LinksUpToDate>
  <CharactersWithSpaces>24522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Vladislav Dubinsky</cp:lastModifiedBy>
  <cp:revision>4</cp:revision>
  <dcterms:created xsi:type="dcterms:W3CDTF">2024-11-21T10:35:00Z</dcterms:created>
  <dcterms:modified xsi:type="dcterms:W3CDTF">2024-11-21T10:38:00Z</dcterms:modified>
</cp:coreProperties>
</file>